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2870" w14:textId="77777777" w:rsidR="00955974" w:rsidRPr="00327322" w:rsidRDefault="00955974" w:rsidP="002910C0">
      <w:pPr>
        <w:rPr>
          <w:rFonts w:ascii="Arial" w:hAnsi="Arial" w:cs="Arial"/>
        </w:rPr>
      </w:pPr>
    </w:p>
    <w:p w14:paraId="5B98AE40" w14:textId="05F58342" w:rsidR="0046761F" w:rsidRPr="0046761F" w:rsidRDefault="009D3B65" w:rsidP="0046761F">
      <w:pPr>
        <w:jc w:val="center"/>
        <w:rPr>
          <w:rFonts w:ascii="Arial" w:hAnsi="Arial" w:cs="Arial"/>
          <w:b/>
          <w:bCs/>
          <w:kern w:val="32"/>
          <w:sz w:val="28"/>
          <w:szCs w:val="28"/>
          <w:lang w:eastAsia="zh-CN" w:bidi="he-IL"/>
        </w:rPr>
      </w:pPr>
      <w:bookmarkStart w:id="0" w:name="OLE_LINK1"/>
      <w:bookmarkStart w:id="1" w:name="OLE_LINK2"/>
      <w:r>
        <w:rPr>
          <w:rFonts w:ascii="Arial" w:hAnsi="Arial" w:cs="Arial"/>
          <w:b/>
          <w:bCs/>
          <w:kern w:val="32"/>
          <w:sz w:val="28"/>
          <w:szCs w:val="28"/>
          <w:lang w:eastAsia="zh-CN" w:bidi="he-IL"/>
        </w:rPr>
        <w:t>Dramatic Structure Review</w:t>
      </w:r>
    </w:p>
    <w:bookmarkEnd w:id="0"/>
    <w:bookmarkEnd w:id="1"/>
    <w:p w14:paraId="0E0BE2E5" w14:textId="77777777" w:rsidR="00955974" w:rsidRPr="00327322" w:rsidRDefault="00955974" w:rsidP="002910C0">
      <w:pPr>
        <w:rPr>
          <w:rFonts w:ascii="Arial" w:hAnsi="Arial" w:cs="Arial"/>
        </w:rPr>
      </w:pPr>
    </w:p>
    <w:p w14:paraId="4678EB8D" w14:textId="77777777" w:rsidR="009D3B65" w:rsidRPr="009D3B65" w:rsidRDefault="009D3B65" w:rsidP="009D3B65">
      <w:pPr>
        <w:numPr>
          <w:ilvl w:val="0"/>
          <w:numId w:val="15"/>
        </w:numPr>
        <w:ind w:left="360"/>
        <w:rPr>
          <w:rFonts w:ascii="Arial" w:hAnsi="Arial" w:cs="Arial"/>
          <w:bCs/>
          <w:sz w:val="22"/>
          <w:szCs w:val="22"/>
        </w:rPr>
      </w:pPr>
      <w:r w:rsidRPr="009D3B65">
        <w:rPr>
          <w:rFonts w:ascii="Arial" w:hAnsi="Arial" w:cs="Arial"/>
          <w:bCs/>
          <w:sz w:val="22"/>
          <w:szCs w:val="22"/>
        </w:rPr>
        <w:t xml:space="preserve">Match the literary term with the correct definition. </w:t>
      </w:r>
    </w:p>
    <w:p w14:paraId="5C46A85C" w14:textId="2B58B27E" w:rsidR="0046761F" w:rsidRDefault="0046761F" w:rsidP="0046761F">
      <w:pPr>
        <w:ind w:left="360"/>
        <w:rPr>
          <w:rFonts w:ascii="Arial" w:hAnsi="Arial" w:cs="Arial"/>
          <w:bCs/>
          <w:sz w:val="22"/>
          <w:szCs w:val="22"/>
        </w:rPr>
      </w:pPr>
    </w:p>
    <w:tbl>
      <w:tblPr>
        <w:tblW w:w="9951"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9"/>
        <w:gridCol w:w="6162"/>
      </w:tblGrid>
      <w:tr w:rsidR="009D3B65" w:rsidRPr="009D3B65" w14:paraId="02B9149F" w14:textId="77777777" w:rsidTr="009D3B65">
        <w:trPr>
          <w:trHeight w:val="9458"/>
        </w:trPr>
        <w:tc>
          <w:tcPr>
            <w:tcW w:w="3789" w:type="dxa"/>
            <w:vAlign w:val="center"/>
          </w:tcPr>
          <w:p w14:paraId="78E63E78" w14:textId="77777777" w:rsidR="009D3B65" w:rsidRPr="009D3B65" w:rsidRDefault="009D3B65" w:rsidP="009D3B65">
            <w:pPr>
              <w:spacing w:line="480" w:lineRule="auto"/>
              <w:ind w:left="146"/>
              <w:rPr>
                <w:rFonts w:ascii="Arial" w:hAnsi="Arial" w:cs="Arial"/>
                <w:bCs/>
                <w:sz w:val="22"/>
                <w:szCs w:val="22"/>
              </w:rPr>
            </w:pPr>
            <w:r w:rsidRPr="009D3B65">
              <w:rPr>
                <w:rFonts w:ascii="Arial" w:hAnsi="Arial" w:cs="Arial"/>
                <w:bCs/>
                <w:sz w:val="22"/>
                <w:szCs w:val="22"/>
              </w:rPr>
              <w:t xml:space="preserve">____Plot </w:t>
            </w:r>
          </w:p>
          <w:p w14:paraId="33F77AC1" w14:textId="77777777" w:rsidR="009D3B65" w:rsidRPr="009D3B65" w:rsidRDefault="009D3B65" w:rsidP="009D3B65">
            <w:pPr>
              <w:spacing w:line="480" w:lineRule="auto"/>
              <w:ind w:left="146"/>
              <w:rPr>
                <w:rFonts w:ascii="Arial" w:hAnsi="Arial" w:cs="Arial"/>
                <w:bCs/>
                <w:sz w:val="22"/>
                <w:szCs w:val="22"/>
              </w:rPr>
            </w:pPr>
          </w:p>
          <w:p w14:paraId="382D0D03" w14:textId="77777777" w:rsidR="009D3B65" w:rsidRPr="009D3B65" w:rsidRDefault="009D3B65" w:rsidP="009D3B65">
            <w:pPr>
              <w:spacing w:line="480" w:lineRule="auto"/>
              <w:ind w:left="146"/>
              <w:rPr>
                <w:rFonts w:ascii="Arial" w:hAnsi="Arial" w:cs="Arial"/>
                <w:bCs/>
                <w:sz w:val="22"/>
                <w:szCs w:val="22"/>
              </w:rPr>
            </w:pPr>
            <w:r w:rsidRPr="009D3B65">
              <w:rPr>
                <w:rFonts w:ascii="Arial" w:hAnsi="Arial" w:cs="Arial"/>
                <w:bCs/>
                <w:sz w:val="22"/>
                <w:szCs w:val="22"/>
              </w:rPr>
              <w:t>____Internal Conflict</w:t>
            </w:r>
          </w:p>
          <w:p w14:paraId="33591032" w14:textId="77777777" w:rsidR="009D3B65" w:rsidRPr="009D3B65" w:rsidRDefault="009D3B65" w:rsidP="009D3B65">
            <w:pPr>
              <w:spacing w:line="480" w:lineRule="auto"/>
              <w:ind w:left="146"/>
              <w:rPr>
                <w:rFonts w:ascii="Arial" w:hAnsi="Arial" w:cs="Arial"/>
                <w:bCs/>
                <w:sz w:val="22"/>
                <w:szCs w:val="22"/>
              </w:rPr>
            </w:pPr>
          </w:p>
          <w:p w14:paraId="7ACF1B69" w14:textId="77777777" w:rsidR="009D3B65" w:rsidRPr="009D3B65" w:rsidRDefault="009D3B65" w:rsidP="009D3B65">
            <w:pPr>
              <w:spacing w:line="480" w:lineRule="auto"/>
              <w:ind w:left="146"/>
              <w:rPr>
                <w:rFonts w:ascii="Arial" w:hAnsi="Arial" w:cs="Arial"/>
                <w:bCs/>
                <w:sz w:val="22"/>
                <w:szCs w:val="22"/>
              </w:rPr>
            </w:pPr>
            <w:r w:rsidRPr="009D3B65">
              <w:rPr>
                <w:rFonts w:ascii="Arial" w:hAnsi="Arial" w:cs="Arial"/>
                <w:bCs/>
                <w:sz w:val="22"/>
                <w:szCs w:val="22"/>
              </w:rPr>
              <w:t>____External Conflict</w:t>
            </w:r>
          </w:p>
          <w:p w14:paraId="765B95C2" w14:textId="77777777" w:rsidR="009D3B65" w:rsidRPr="009D3B65" w:rsidRDefault="009D3B65" w:rsidP="009D3B65">
            <w:pPr>
              <w:spacing w:line="480" w:lineRule="auto"/>
              <w:ind w:left="146"/>
              <w:rPr>
                <w:rFonts w:ascii="Arial" w:hAnsi="Arial" w:cs="Arial"/>
                <w:bCs/>
                <w:sz w:val="22"/>
                <w:szCs w:val="22"/>
              </w:rPr>
            </w:pPr>
          </w:p>
          <w:p w14:paraId="328D352E" w14:textId="77777777" w:rsidR="009D3B65" w:rsidRPr="009D3B65" w:rsidRDefault="009D3B65" w:rsidP="009D3B65">
            <w:pPr>
              <w:spacing w:line="480" w:lineRule="auto"/>
              <w:ind w:left="146"/>
              <w:rPr>
                <w:rFonts w:ascii="Arial" w:hAnsi="Arial" w:cs="Arial"/>
                <w:bCs/>
                <w:sz w:val="22"/>
                <w:szCs w:val="22"/>
              </w:rPr>
            </w:pPr>
            <w:r w:rsidRPr="009D3B65">
              <w:rPr>
                <w:rFonts w:ascii="Arial" w:hAnsi="Arial" w:cs="Arial"/>
                <w:bCs/>
                <w:sz w:val="22"/>
                <w:szCs w:val="22"/>
              </w:rPr>
              <w:t>____Exposition</w:t>
            </w:r>
          </w:p>
          <w:p w14:paraId="6E3DE95E" w14:textId="77777777" w:rsidR="009D3B65" w:rsidRPr="009D3B65" w:rsidRDefault="009D3B65" w:rsidP="009D3B65">
            <w:pPr>
              <w:spacing w:line="480" w:lineRule="auto"/>
              <w:ind w:left="146"/>
              <w:rPr>
                <w:rFonts w:ascii="Arial" w:hAnsi="Arial" w:cs="Arial"/>
                <w:bCs/>
                <w:sz w:val="22"/>
                <w:szCs w:val="22"/>
              </w:rPr>
            </w:pPr>
          </w:p>
          <w:p w14:paraId="582EBC2C" w14:textId="77777777" w:rsidR="009D3B65" w:rsidRPr="009D3B65" w:rsidRDefault="009D3B65" w:rsidP="009D3B65">
            <w:pPr>
              <w:spacing w:line="480" w:lineRule="auto"/>
              <w:ind w:left="146"/>
              <w:rPr>
                <w:rFonts w:ascii="Arial" w:hAnsi="Arial" w:cs="Arial"/>
                <w:bCs/>
                <w:sz w:val="22"/>
                <w:szCs w:val="22"/>
              </w:rPr>
            </w:pPr>
            <w:r w:rsidRPr="009D3B65">
              <w:rPr>
                <w:rFonts w:ascii="Arial" w:hAnsi="Arial" w:cs="Arial"/>
                <w:bCs/>
                <w:sz w:val="22"/>
                <w:szCs w:val="22"/>
              </w:rPr>
              <w:t>____Rising action</w:t>
            </w:r>
          </w:p>
          <w:p w14:paraId="13F5DC19" w14:textId="77777777" w:rsidR="009D3B65" w:rsidRPr="009D3B65" w:rsidRDefault="009D3B65" w:rsidP="009D3B65">
            <w:pPr>
              <w:spacing w:line="480" w:lineRule="auto"/>
              <w:ind w:left="146"/>
              <w:rPr>
                <w:rFonts w:ascii="Arial" w:hAnsi="Arial" w:cs="Arial"/>
                <w:bCs/>
                <w:sz w:val="22"/>
                <w:szCs w:val="22"/>
              </w:rPr>
            </w:pPr>
          </w:p>
          <w:p w14:paraId="5A096513" w14:textId="77777777" w:rsidR="009D3B65" w:rsidRPr="009D3B65" w:rsidRDefault="009D3B65" w:rsidP="009D3B65">
            <w:pPr>
              <w:spacing w:line="480" w:lineRule="auto"/>
              <w:ind w:left="146"/>
              <w:rPr>
                <w:rFonts w:ascii="Arial" w:hAnsi="Arial" w:cs="Arial"/>
                <w:bCs/>
                <w:sz w:val="22"/>
                <w:szCs w:val="22"/>
              </w:rPr>
            </w:pPr>
            <w:r w:rsidRPr="009D3B65">
              <w:rPr>
                <w:rFonts w:ascii="Arial" w:hAnsi="Arial" w:cs="Arial"/>
                <w:bCs/>
                <w:sz w:val="22"/>
                <w:szCs w:val="22"/>
              </w:rPr>
              <w:t>____Turning Point/Crisis/Climax</w:t>
            </w:r>
          </w:p>
          <w:p w14:paraId="35777A5F" w14:textId="77777777" w:rsidR="009D3B65" w:rsidRPr="009D3B65" w:rsidRDefault="009D3B65" w:rsidP="009D3B65">
            <w:pPr>
              <w:spacing w:line="480" w:lineRule="auto"/>
              <w:ind w:left="146"/>
              <w:rPr>
                <w:rFonts w:ascii="Arial" w:hAnsi="Arial" w:cs="Arial"/>
                <w:bCs/>
                <w:sz w:val="22"/>
                <w:szCs w:val="22"/>
              </w:rPr>
            </w:pPr>
          </w:p>
          <w:p w14:paraId="439E5AA4" w14:textId="77777777" w:rsidR="009D3B65" w:rsidRPr="009D3B65" w:rsidRDefault="009D3B65" w:rsidP="009D3B65">
            <w:pPr>
              <w:spacing w:line="480" w:lineRule="auto"/>
              <w:ind w:left="146"/>
              <w:rPr>
                <w:rFonts w:ascii="Arial" w:hAnsi="Arial" w:cs="Arial"/>
                <w:bCs/>
                <w:sz w:val="22"/>
                <w:szCs w:val="22"/>
              </w:rPr>
            </w:pPr>
            <w:r w:rsidRPr="009D3B65">
              <w:rPr>
                <w:rFonts w:ascii="Arial" w:hAnsi="Arial" w:cs="Arial"/>
                <w:bCs/>
                <w:sz w:val="22"/>
                <w:szCs w:val="22"/>
              </w:rPr>
              <w:t>____Falling Action</w:t>
            </w:r>
          </w:p>
          <w:p w14:paraId="2D080E09" w14:textId="77777777" w:rsidR="009D3B65" w:rsidRPr="009D3B65" w:rsidRDefault="009D3B65" w:rsidP="009D3B65">
            <w:pPr>
              <w:spacing w:line="480" w:lineRule="auto"/>
              <w:ind w:left="146"/>
              <w:rPr>
                <w:rFonts w:ascii="Arial" w:hAnsi="Arial" w:cs="Arial"/>
                <w:bCs/>
                <w:sz w:val="22"/>
                <w:szCs w:val="22"/>
              </w:rPr>
            </w:pPr>
          </w:p>
          <w:p w14:paraId="290F3B8C" w14:textId="77777777" w:rsidR="009D3B65" w:rsidRPr="009D3B65" w:rsidRDefault="009D3B65" w:rsidP="009D3B65">
            <w:pPr>
              <w:spacing w:line="480" w:lineRule="auto"/>
              <w:ind w:left="146"/>
              <w:rPr>
                <w:rFonts w:ascii="Arial" w:hAnsi="Arial" w:cs="Arial"/>
                <w:bCs/>
                <w:sz w:val="22"/>
                <w:szCs w:val="22"/>
              </w:rPr>
            </w:pPr>
            <w:r w:rsidRPr="009D3B65">
              <w:rPr>
                <w:rFonts w:ascii="Arial" w:hAnsi="Arial" w:cs="Arial"/>
                <w:bCs/>
                <w:sz w:val="22"/>
                <w:szCs w:val="22"/>
              </w:rPr>
              <w:t xml:space="preserve">____Catastrophe </w:t>
            </w:r>
          </w:p>
          <w:p w14:paraId="486C4040" w14:textId="77777777" w:rsidR="009D3B65" w:rsidRPr="009D3B65" w:rsidRDefault="009D3B65" w:rsidP="009D3B65">
            <w:pPr>
              <w:spacing w:line="480" w:lineRule="auto"/>
              <w:ind w:left="146"/>
              <w:rPr>
                <w:rFonts w:ascii="Arial" w:hAnsi="Arial" w:cs="Arial"/>
                <w:bCs/>
                <w:sz w:val="22"/>
                <w:szCs w:val="22"/>
              </w:rPr>
            </w:pPr>
          </w:p>
          <w:p w14:paraId="7BE9C1A5" w14:textId="77777777" w:rsidR="009D3B65" w:rsidRPr="009D3B65" w:rsidRDefault="009D3B65" w:rsidP="009D3B65">
            <w:pPr>
              <w:spacing w:line="480" w:lineRule="auto"/>
              <w:ind w:left="146"/>
              <w:rPr>
                <w:rFonts w:ascii="Arial" w:hAnsi="Arial" w:cs="Arial"/>
                <w:bCs/>
                <w:sz w:val="22"/>
                <w:szCs w:val="22"/>
              </w:rPr>
            </w:pPr>
            <w:r w:rsidRPr="009D3B65">
              <w:rPr>
                <w:rFonts w:ascii="Arial" w:hAnsi="Arial" w:cs="Arial"/>
                <w:bCs/>
                <w:sz w:val="22"/>
                <w:szCs w:val="22"/>
              </w:rPr>
              <w:t>____Denouement/Resolution</w:t>
            </w:r>
          </w:p>
          <w:p w14:paraId="51B6D472" w14:textId="77777777" w:rsidR="009D3B65" w:rsidRPr="009D3B65" w:rsidRDefault="009D3B65" w:rsidP="009D3B65">
            <w:pPr>
              <w:ind w:left="360"/>
              <w:rPr>
                <w:rFonts w:ascii="Arial" w:hAnsi="Arial" w:cs="Arial"/>
                <w:bCs/>
                <w:sz w:val="22"/>
                <w:szCs w:val="22"/>
              </w:rPr>
            </w:pPr>
          </w:p>
        </w:tc>
        <w:tc>
          <w:tcPr>
            <w:tcW w:w="6162" w:type="dxa"/>
            <w:vAlign w:val="center"/>
          </w:tcPr>
          <w:p w14:paraId="6E00FCD7" w14:textId="77777777" w:rsidR="009D3B65" w:rsidRPr="009D3B65" w:rsidRDefault="009D3B65" w:rsidP="009D3B65">
            <w:pPr>
              <w:numPr>
                <w:ilvl w:val="0"/>
                <w:numId w:val="16"/>
              </w:numPr>
              <w:ind w:left="494"/>
              <w:rPr>
                <w:rFonts w:ascii="Arial" w:hAnsi="Arial" w:cs="Arial"/>
                <w:bCs/>
                <w:sz w:val="22"/>
                <w:szCs w:val="22"/>
              </w:rPr>
            </w:pPr>
            <w:r w:rsidRPr="009D3B65">
              <w:rPr>
                <w:rFonts w:ascii="Arial" w:hAnsi="Arial" w:cs="Arial"/>
                <w:bCs/>
                <w:sz w:val="22"/>
                <w:szCs w:val="22"/>
              </w:rPr>
              <w:t xml:space="preserve">A key moment of change in the action. </w:t>
            </w:r>
            <w:proofErr w:type="gramStart"/>
            <w:r w:rsidRPr="009D3B65">
              <w:rPr>
                <w:rFonts w:ascii="Arial" w:hAnsi="Arial" w:cs="Arial"/>
                <w:bCs/>
                <w:sz w:val="22"/>
                <w:szCs w:val="22"/>
              </w:rPr>
              <w:t>Also</w:t>
            </w:r>
            <w:proofErr w:type="gramEnd"/>
            <w:r w:rsidRPr="009D3B65">
              <w:rPr>
                <w:rFonts w:ascii="Arial" w:hAnsi="Arial" w:cs="Arial"/>
                <w:bCs/>
                <w:sz w:val="22"/>
                <w:szCs w:val="22"/>
              </w:rPr>
              <w:t xml:space="preserve"> the moment of highest tension. In a Shakespearean tragedy, this is the moment that the tragic figure begins his decline.</w:t>
            </w:r>
          </w:p>
          <w:p w14:paraId="36F0C5BB" w14:textId="77777777" w:rsidR="009D3B65" w:rsidRPr="009D3B65" w:rsidRDefault="009D3B65" w:rsidP="009D3B65">
            <w:pPr>
              <w:ind w:left="494"/>
              <w:rPr>
                <w:rFonts w:ascii="Arial" w:hAnsi="Arial" w:cs="Arial"/>
                <w:bCs/>
                <w:sz w:val="22"/>
                <w:szCs w:val="22"/>
              </w:rPr>
            </w:pPr>
          </w:p>
          <w:p w14:paraId="4DDE7A10" w14:textId="77777777" w:rsidR="009D3B65" w:rsidRPr="009D3B65" w:rsidRDefault="009D3B65" w:rsidP="009D3B65">
            <w:pPr>
              <w:numPr>
                <w:ilvl w:val="0"/>
                <w:numId w:val="16"/>
              </w:numPr>
              <w:ind w:left="494"/>
              <w:rPr>
                <w:rFonts w:ascii="Arial" w:hAnsi="Arial" w:cs="Arial"/>
                <w:bCs/>
                <w:sz w:val="22"/>
                <w:szCs w:val="22"/>
              </w:rPr>
            </w:pPr>
            <w:r w:rsidRPr="009D3B65">
              <w:rPr>
                <w:rFonts w:ascii="Arial" w:hAnsi="Arial" w:cs="Arial"/>
                <w:bCs/>
                <w:sz w:val="22"/>
                <w:szCs w:val="22"/>
              </w:rPr>
              <w:t>The first stage of a play or story, in which characters are introduced and key background information is revealed.</w:t>
            </w:r>
          </w:p>
          <w:p w14:paraId="6AFD9D90" w14:textId="77777777" w:rsidR="009D3B65" w:rsidRPr="009D3B65" w:rsidRDefault="009D3B65" w:rsidP="009D3B65">
            <w:pPr>
              <w:ind w:left="494"/>
              <w:rPr>
                <w:rFonts w:ascii="Arial" w:hAnsi="Arial" w:cs="Arial"/>
                <w:bCs/>
                <w:sz w:val="22"/>
                <w:szCs w:val="22"/>
              </w:rPr>
            </w:pPr>
          </w:p>
          <w:p w14:paraId="1E9290C8" w14:textId="77777777" w:rsidR="009D3B65" w:rsidRPr="009D3B65" w:rsidRDefault="009D3B65" w:rsidP="009D3B65">
            <w:pPr>
              <w:numPr>
                <w:ilvl w:val="0"/>
                <w:numId w:val="16"/>
              </w:numPr>
              <w:ind w:left="494"/>
              <w:rPr>
                <w:rFonts w:ascii="Arial" w:hAnsi="Arial" w:cs="Arial"/>
                <w:bCs/>
                <w:sz w:val="22"/>
                <w:szCs w:val="22"/>
              </w:rPr>
            </w:pPr>
            <w:r w:rsidRPr="009D3B65">
              <w:rPr>
                <w:rFonts w:ascii="Arial" w:hAnsi="Arial" w:cs="Arial"/>
                <w:bCs/>
                <w:sz w:val="22"/>
                <w:szCs w:val="22"/>
              </w:rPr>
              <w:t>The tragic ending in which tension is released and the hero suffers (often for an earlier choice that he made). This suffering is often compounded by the suffering of others important to the hero.</w:t>
            </w:r>
          </w:p>
          <w:p w14:paraId="77C8F8AF" w14:textId="77777777" w:rsidR="009D3B65" w:rsidRPr="009D3B65" w:rsidRDefault="009D3B65" w:rsidP="009D3B65">
            <w:pPr>
              <w:ind w:left="494"/>
              <w:rPr>
                <w:rFonts w:ascii="Arial" w:hAnsi="Arial" w:cs="Arial"/>
                <w:bCs/>
                <w:sz w:val="22"/>
                <w:szCs w:val="22"/>
              </w:rPr>
            </w:pPr>
          </w:p>
          <w:p w14:paraId="73F93BF8" w14:textId="77777777" w:rsidR="009D3B65" w:rsidRPr="009D3B65" w:rsidRDefault="009D3B65" w:rsidP="009D3B65">
            <w:pPr>
              <w:numPr>
                <w:ilvl w:val="0"/>
                <w:numId w:val="16"/>
              </w:numPr>
              <w:ind w:left="494"/>
              <w:rPr>
                <w:rFonts w:ascii="Arial" w:hAnsi="Arial" w:cs="Arial"/>
                <w:bCs/>
                <w:sz w:val="22"/>
                <w:szCs w:val="22"/>
              </w:rPr>
            </w:pPr>
            <w:r w:rsidRPr="009D3B65">
              <w:rPr>
                <w:rFonts w:ascii="Arial" w:hAnsi="Arial" w:cs="Arial"/>
                <w:bCs/>
                <w:sz w:val="22"/>
                <w:szCs w:val="22"/>
              </w:rPr>
              <w:t>A series of related incidents in a literary work.</w:t>
            </w:r>
          </w:p>
          <w:p w14:paraId="3B7E9699" w14:textId="77777777" w:rsidR="009D3B65" w:rsidRPr="009D3B65" w:rsidRDefault="009D3B65" w:rsidP="009D3B65">
            <w:pPr>
              <w:ind w:left="494"/>
              <w:rPr>
                <w:rFonts w:ascii="Arial" w:hAnsi="Arial" w:cs="Arial"/>
                <w:bCs/>
                <w:sz w:val="22"/>
                <w:szCs w:val="22"/>
              </w:rPr>
            </w:pPr>
          </w:p>
          <w:p w14:paraId="02644F04" w14:textId="77777777" w:rsidR="009D3B65" w:rsidRPr="009D3B65" w:rsidRDefault="009D3B65" w:rsidP="009D3B65">
            <w:pPr>
              <w:numPr>
                <w:ilvl w:val="0"/>
                <w:numId w:val="16"/>
              </w:numPr>
              <w:ind w:left="494"/>
              <w:rPr>
                <w:rFonts w:ascii="Arial" w:hAnsi="Arial" w:cs="Arial"/>
                <w:bCs/>
                <w:sz w:val="22"/>
                <w:szCs w:val="22"/>
              </w:rPr>
            </w:pPr>
            <w:r w:rsidRPr="009D3B65">
              <w:rPr>
                <w:rFonts w:ascii="Arial" w:hAnsi="Arial" w:cs="Arial"/>
                <w:bCs/>
                <w:sz w:val="22"/>
                <w:szCs w:val="22"/>
              </w:rPr>
              <w:t>The events that follow the crisis/climax of a work of literature and build toward a resolution.</w:t>
            </w:r>
          </w:p>
          <w:p w14:paraId="5D38015A" w14:textId="77777777" w:rsidR="009D3B65" w:rsidRPr="009D3B65" w:rsidRDefault="009D3B65" w:rsidP="009D3B65">
            <w:pPr>
              <w:ind w:left="494"/>
              <w:rPr>
                <w:rFonts w:ascii="Arial" w:hAnsi="Arial" w:cs="Arial"/>
                <w:bCs/>
                <w:sz w:val="22"/>
                <w:szCs w:val="22"/>
              </w:rPr>
            </w:pPr>
          </w:p>
          <w:p w14:paraId="4898BCAD" w14:textId="77777777" w:rsidR="009D3B65" w:rsidRPr="009D3B65" w:rsidRDefault="009D3B65" w:rsidP="009D3B65">
            <w:pPr>
              <w:numPr>
                <w:ilvl w:val="0"/>
                <w:numId w:val="16"/>
              </w:numPr>
              <w:ind w:left="494"/>
              <w:rPr>
                <w:rFonts w:ascii="Arial" w:hAnsi="Arial" w:cs="Arial"/>
                <w:bCs/>
                <w:sz w:val="22"/>
                <w:szCs w:val="22"/>
              </w:rPr>
            </w:pPr>
            <w:r w:rsidRPr="009D3B65">
              <w:rPr>
                <w:rFonts w:ascii="Arial" w:hAnsi="Arial" w:cs="Arial"/>
                <w:bCs/>
                <w:sz w:val="22"/>
                <w:szCs w:val="22"/>
              </w:rPr>
              <w:t>A struggle between opposing forces that are outside the character’s control, such other people, societal structures, etc.; the struggle is integral (and often a catalyst for) the events of a literary work.</w:t>
            </w:r>
          </w:p>
          <w:p w14:paraId="268B27AB" w14:textId="77777777" w:rsidR="009D3B65" w:rsidRPr="009D3B65" w:rsidRDefault="009D3B65" w:rsidP="009D3B65">
            <w:pPr>
              <w:ind w:left="494"/>
              <w:rPr>
                <w:rFonts w:ascii="Arial" w:hAnsi="Arial" w:cs="Arial"/>
                <w:bCs/>
                <w:sz w:val="22"/>
                <w:szCs w:val="22"/>
              </w:rPr>
            </w:pPr>
          </w:p>
          <w:p w14:paraId="437D9766" w14:textId="77777777" w:rsidR="009D3B65" w:rsidRPr="009D3B65" w:rsidRDefault="009D3B65" w:rsidP="009D3B65">
            <w:pPr>
              <w:numPr>
                <w:ilvl w:val="0"/>
                <w:numId w:val="16"/>
              </w:numPr>
              <w:ind w:left="494"/>
              <w:rPr>
                <w:rFonts w:ascii="Arial" w:hAnsi="Arial" w:cs="Arial"/>
                <w:bCs/>
                <w:sz w:val="22"/>
                <w:szCs w:val="22"/>
              </w:rPr>
            </w:pPr>
            <w:r w:rsidRPr="009D3B65">
              <w:rPr>
                <w:rFonts w:ascii="Arial" w:hAnsi="Arial" w:cs="Arial"/>
                <w:bCs/>
                <w:sz w:val="22"/>
                <w:szCs w:val="22"/>
              </w:rPr>
              <w:t>The unraveling of the plot, a release of tension, an end of conflict that provides closure.</w:t>
            </w:r>
          </w:p>
          <w:p w14:paraId="4425FA72" w14:textId="77777777" w:rsidR="009D3B65" w:rsidRPr="009D3B65" w:rsidRDefault="009D3B65" w:rsidP="009D3B65">
            <w:pPr>
              <w:ind w:left="494"/>
              <w:rPr>
                <w:rFonts w:ascii="Arial" w:hAnsi="Arial" w:cs="Arial"/>
                <w:bCs/>
                <w:sz w:val="22"/>
                <w:szCs w:val="22"/>
              </w:rPr>
            </w:pPr>
          </w:p>
          <w:p w14:paraId="0005D1D1" w14:textId="3E14F97B" w:rsidR="009D3B65" w:rsidRPr="009D3B65" w:rsidRDefault="009D3B65" w:rsidP="009D3B65">
            <w:pPr>
              <w:numPr>
                <w:ilvl w:val="0"/>
                <w:numId w:val="16"/>
              </w:numPr>
              <w:ind w:left="494"/>
              <w:rPr>
                <w:rFonts w:ascii="Arial" w:hAnsi="Arial" w:cs="Arial"/>
                <w:bCs/>
                <w:sz w:val="22"/>
                <w:szCs w:val="22"/>
              </w:rPr>
            </w:pPr>
            <w:r w:rsidRPr="009D3B65">
              <w:rPr>
                <w:rFonts w:ascii="Arial" w:hAnsi="Arial" w:cs="Arial"/>
                <w:bCs/>
                <w:sz w:val="22"/>
                <w:szCs w:val="22"/>
              </w:rPr>
              <w:t>The building of tension that occurs as the conflict is introduced in a work of literature. The conflict builds toward climax/crisis in this part of the play.</w:t>
            </w:r>
          </w:p>
          <w:p w14:paraId="7A4EEFB3" w14:textId="77777777" w:rsidR="009D3B65" w:rsidRPr="009D3B65" w:rsidRDefault="009D3B65" w:rsidP="009D3B65">
            <w:pPr>
              <w:ind w:left="494"/>
              <w:rPr>
                <w:rFonts w:ascii="Arial" w:hAnsi="Arial" w:cs="Arial"/>
                <w:bCs/>
                <w:sz w:val="22"/>
                <w:szCs w:val="22"/>
              </w:rPr>
            </w:pPr>
          </w:p>
          <w:p w14:paraId="414EAFBF" w14:textId="77777777" w:rsidR="009D3B65" w:rsidRPr="009D3B65" w:rsidRDefault="009D3B65" w:rsidP="009D3B65">
            <w:pPr>
              <w:numPr>
                <w:ilvl w:val="0"/>
                <w:numId w:val="16"/>
              </w:numPr>
              <w:ind w:left="494"/>
              <w:rPr>
                <w:rFonts w:ascii="Arial" w:hAnsi="Arial" w:cs="Arial"/>
                <w:bCs/>
                <w:sz w:val="22"/>
                <w:szCs w:val="22"/>
              </w:rPr>
            </w:pPr>
            <w:r w:rsidRPr="009D3B65">
              <w:rPr>
                <w:rFonts w:ascii="Arial" w:hAnsi="Arial" w:cs="Arial"/>
                <w:bCs/>
                <w:sz w:val="22"/>
                <w:szCs w:val="22"/>
              </w:rPr>
              <w:t xml:space="preserve">A struggle between opposing forces within a character, often involving a question of conscience, morality, emotions, </w:t>
            </w:r>
            <w:proofErr w:type="spellStart"/>
            <w:r w:rsidRPr="009D3B65">
              <w:rPr>
                <w:rFonts w:ascii="Arial" w:hAnsi="Arial" w:cs="Arial"/>
                <w:bCs/>
                <w:sz w:val="22"/>
                <w:szCs w:val="22"/>
              </w:rPr>
              <w:t>etc</w:t>
            </w:r>
            <w:proofErr w:type="spellEnd"/>
            <w:r w:rsidRPr="009D3B65">
              <w:rPr>
                <w:rFonts w:ascii="Arial" w:hAnsi="Arial" w:cs="Arial"/>
                <w:bCs/>
                <w:sz w:val="22"/>
                <w:szCs w:val="22"/>
              </w:rPr>
              <w:t>; the struggle is integral (and often a catalyst for) the events of a literary work.</w:t>
            </w:r>
          </w:p>
        </w:tc>
      </w:tr>
    </w:tbl>
    <w:p w14:paraId="04C4470C" w14:textId="77777777" w:rsidR="009D3B65" w:rsidRPr="0046761F" w:rsidRDefault="009D3B65" w:rsidP="0046761F">
      <w:pPr>
        <w:ind w:left="360"/>
        <w:rPr>
          <w:rFonts w:ascii="Arial" w:hAnsi="Arial" w:cs="Arial"/>
          <w:bCs/>
          <w:sz w:val="22"/>
          <w:szCs w:val="22"/>
        </w:rPr>
      </w:pPr>
    </w:p>
    <w:sectPr w:rsidR="009D3B65" w:rsidRPr="0046761F" w:rsidSect="00AD1C43">
      <w:headerReference w:type="even" r:id="rId8"/>
      <w:headerReference w:type="default" r:id="rId9"/>
      <w:footerReference w:type="even" r:id="rId10"/>
      <w:footerReference w:type="default" r:id="rId11"/>
      <w:headerReference w:type="first" r:id="rId12"/>
      <w:footerReference w:type="first" r:id="rId13"/>
      <w:pgSz w:w="12240" w:h="15840"/>
      <w:pgMar w:top="540" w:right="1170" w:bottom="1350" w:left="108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79AEF" w14:textId="77777777" w:rsidR="00277C1B" w:rsidRDefault="00277C1B" w:rsidP="002910C0">
      <w:r>
        <w:separator/>
      </w:r>
    </w:p>
  </w:endnote>
  <w:endnote w:type="continuationSeparator" w:id="0">
    <w:p w14:paraId="142EBA2A" w14:textId="77777777" w:rsidR="00277C1B" w:rsidRDefault="00277C1B" w:rsidP="0029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0843" w14:textId="77777777" w:rsidR="00A13D9A" w:rsidRDefault="00A13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FF0D" w14:textId="77777777" w:rsidR="00AD1C43" w:rsidRDefault="00AD1C43" w:rsidP="00586A57">
    <w:pPr>
      <w:pStyle w:val="LPNormal"/>
      <w:ind w:left="-360"/>
      <w:rPr>
        <w:sz w:val="18"/>
        <w:szCs w:val="18"/>
        <w:lang w:val="en"/>
      </w:rPr>
    </w:pPr>
  </w:p>
  <w:p w14:paraId="62FB8943" w14:textId="77777777" w:rsidR="00AD1C43" w:rsidRDefault="00AD1C43" w:rsidP="00AD1C43">
    <w:pPr>
      <w:pStyle w:val="Footer"/>
      <w:pBdr>
        <w:top w:val="single" w:sz="4" w:space="1" w:color="D9D9D9"/>
      </w:pBd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bl>
    <w:tblPr>
      <w:tblStyle w:val="TableGrid"/>
      <w:tblW w:w="10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
      <w:gridCol w:w="1188"/>
      <w:gridCol w:w="6930"/>
      <w:gridCol w:w="1745"/>
      <w:gridCol w:w="252"/>
    </w:tblGrid>
    <w:tr w:rsidR="00AE4594" w14:paraId="0C30C5E0" w14:textId="77777777" w:rsidTr="00AB7946">
      <w:trPr>
        <w:trHeight w:val="314"/>
      </w:trPr>
      <w:tc>
        <w:tcPr>
          <w:tcW w:w="1440" w:type="dxa"/>
          <w:gridSpan w:val="2"/>
        </w:tcPr>
        <w:p w14:paraId="6734E388" w14:textId="2D49E574" w:rsidR="00AE4594" w:rsidRDefault="00AE4594" w:rsidP="00AE4594">
          <w:pPr>
            <w:pStyle w:val="Foote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c>
      <w:tc>
        <w:tcPr>
          <w:tcW w:w="6930" w:type="dxa"/>
          <w:vAlign w:val="center"/>
        </w:tcPr>
        <w:p w14:paraId="7309CC8B" w14:textId="48CDD18F" w:rsidR="00AE4594" w:rsidRPr="00AB7946" w:rsidRDefault="00277C1B" w:rsidP="00E43F01">
          <w:pPr>
            <w:pStyle w:val="Footer"/>
            <w:tabs>
              <w:tab w:val="clear" w:pos="4680"/>
              <w:tab w:val="clear" w:pos="9360"/>
              <w:tab w:val="left" w:pos="1483"/>
              <w:tab w:val="left" w:pos="1635"/>
              <w:tab w:val="center" w:pos="3960"/>
              <w:tab w:val="left" w:pos="4733"/>
              <w:tab w:val="center" w:pos="8370"/>
              <w:tab w:val="right" w:pos="14400"/>
            </w:tabs>
            <w:jc w:val="center"/>
            <w:rPr>
              <w:rFonts w:ascii="Arial" w:hAnsi="Arial" w:cs="Arial"/>
              <w:sz w:val="22"/>
              <w:szCs w:val="22"/>
              <w:lang w:val="fr-FR"/>
            </w:rPr>
          </w:pPr>
          <w:r>
            <w:fldChar w:fldCharType="begin"/>
          </w:r>
          <w:r w:rsidR="00A13D9A">
            <w:instrText>HYPERLINK "http://www.nlm.nih.gov/shakespeare"</w:instrText>
          </w:r>
          <w:r>
            <w:fldChar w:fldCharType="separate"/>
          </w:r>
          <w:r w:rsidR="00A13D9A">
            <w:rPr>
              <w:rStyle w:val="Hyperlink"/>
              <w:rFonts w:ascii="Arial" w:hAnsi="Arial" w:cs="Arial"/>
              <w:sz w:val="22"/>
              <w:szCs w:val="22"/>
            </w:rPr>
            <w:t>http://www.nlm.nih.gov/shakespeare</w:t>
          </w:r>
          <w:r>
            <w:rPr>
              <w:rStyle w:val="Hyperlink"/>
              <w:rFonts w:ascii="Arial" w:hAnsi="Arial" w:cs="Arial"/>
              <w:sz w:val="22"/>
              <w:szCs w:val="22"/>
            </w:rPr>
            <w:fldChar w:fldCharType="end"/>
          </w:r>
        </w:p>
      </w:tc>
      <w:tc>
        <w:tcPr>
          <w:tcW w:w="1745" w:type="dxa"/>
          <w:vAlign w:val="center"/>
        </w:tcPr>
        <w:p w14:paraId="59F8DF2A" w14:textId="77777777" w:rsidR="00AE4594" w:rsidRDefault="00AE4594" w:rsidP="00AE4594">
          <w:pPr>
            <w:pStyle w:val="Footer"/>
            <w:tabs>
              <w:tab w:val="clear" w:pos="4680"/>
              <w:tab w:val="clear" w:pos="9360"/>
              <w:tab w:val="left" w:pos="1483"/>
              <w:tab w:val="left" w:pos="1635"/>
              <w:tab w:val="center" w:pos="3960"/>
              <w:tab w:val="left" w:pos="4733"/>
              <w:tab w:val="center" w:pos="8370"/>
              <w:tab w:val="right" w:pos="14400"/>
            </w:tabs>
            <w:jc w:val="right"/>
            <w:rPr>
              <w:rFonts w:ascii="Calibri" w:hAnsi="Calibri"/>
              <w:sz w:val="20"/>
              <w:szCs w:val="20"/>
              <w:lang w:val="fr-FR"/>
            </w:rPr>
          </w:pPr>
          <w:r w:rsidRPr="00805A83">
            <w:rPr>
              <w:rFonts w:ascii="Arial" w:hAnsi="Arial" w:cs="Arial"/>
              <w:sz w:val="22"/>
              <w:szCs w:val="22"/>
              <w:lang w:val="fr-FR"/>
            </w:rPr>
            <w:t xml:space="preserve">Page | </w:t>
          </w:r>
          <w:r w:rsidRPr="00805A83">
            <w:rPr>
              <w:rFonts w:ascii="Arial" w:hAnsi="Arial" w:cs="Arial"/>
              <w:sz w:val="22"/>
              <w:szCs w:val="22"/>
              <w:lang w:val="fr-FR"/>
            </w:rPr>
            <w:fldChar w:fldCharType="begin"/>
          </w:r>
          <w:r w:rsidRPr="00805A83">
            <w:rPr>
              <w:rFonts w:ascii="Arial" w:hAnsi="Arial" w:cs="Arial"/>
              <w:sz w:val="22"/>
              <w:szCs w:val="22"/>
              <w:lang w:val="fr-FR"/>
            </w:rPr>
            <w:instrText xml:space="preserve"> PAGE   \* MERGEFORMAT </w:instrText>
          </w:r>
          <w:r w:rsidRPr="00805A83">
            <w:rPr>
              <w:rFonts w:ascii="Arial" w:hAnsi="Arial" w:cs="Arial"/>
              <w:sz w:val="22"/>
              <w:szCs w:val="22"/>
              <w:lang w:val="fr-FR"/>
            </w:rPr>
            <w:fldChar w:fldCharType="separate"/>
          </w:r>
          <w:r>
            <w:rPr>
              <w:rFonts w:ascii="Arial" w:hAnsi="Arial" w:cs="Arial"/>
              <w:sz w:val="22"/>
              <w:szCs w:val="22"/>
              <w:lang w:val="fr-FR"/>
            </w:rPr>
            <w:t>1</w:t>
          </w:r>
          <w:r w:rsidRPr="00805A83">
            <w:rPr>
              <w:rFonts w:ascii="Arial" w:hAnsi="Arial" w:cs="Arial"/>
              <w:sz w:val="22"/>
              <w:szCs w:val="22"/>
              <w:lang w:val="fr-FR"/>
            </w:rPr>
            <w:fldChar w:fldCharType="end"/>
          </w:r>
        </w:p>
      </w:tc>
      <w:tc>
        <w:tcPr>
          <w:tcW w:w="252" w:type="dxa"/>
        </w:tcPr>
        <w:p w14:paraId="3B963309" w14:textId="77777777" w:rsidR="00AE4594" w:rsidRDefault="00AE4594" w:rsidP="00AE4594">
          <w:pPr>
            <w:pStyle w:val="Foote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c>
    </w:tr>
    <w:tr w:rsidR="00C76C68" w14:paraId="17C0B5E8" w14:textId="77777777" w:rsidTr="00AB7946">
      <w:trPr>
        <w:trHeight w:val="295"/>
      </w:trPr>
      <w:tc>
        <w:tcPr>
          <w:tcW w:w="252" w:type="dxa"/>
        </w:tcPr>
        <w:p w14:paraId="52440940" w14:textId="77777777" w:rsidR="00C76C68" w:rsidRPr="00354F1D" w:rsidRDefault="00C76C68" w:rsidP="00AE4594">
          <w:pPr>
            <w:pStyle w:val="Footer"/>
            <w:tabs>
              <w:tab w:val="clear" w:pos="4680"/>
              <w:tab w:val="clear" w:pos="9360"/>
              <w:tab w:val="left" w:pos="1483"/>
              <w:tab w:val="left" w:pos="1635"/>
              <w:tab w:val="center" w:pos="3960"/>
              <w:tab w:val="left" w:pos="4733"/>
              <w:tab w:val="center" w:pos="8370"/>
              <w:tab w:val="right" w:pos="14400"/>
            </w:tabs>
            <w:rPr>
              <w:rFonts w:ascii="Arial" w:hAnsi="Arial" w:cs="Arial"/>
              <w:noProof/>
              <w:sz w:val="22"/>
              <w:szCs w:val="22"/>
            </w:rPr>
          </w:pPr>
        </w:p>
      </w:tc>
      <w:tc>
        <w:tcPr>
          <w:tcW w:w="8118" w:type="dxa"/>
          <w:gridSpan w:val="2"/>
          <w:vAlign w:val="center"/>
        </w:tcPr>
        <w:p w14:paraId="1723B784" w14:textId="77777777" w:rsidR="00C76C68" w:rsidRPr="00805A83" w:rsidRDefault="00C76C68" w:rsidP="00AE4594">
          <w:pPr>
            <w:pStyle w:val="Footer"/>
            <w:tabs>
              <w:tab w:val="clear" w:pos="4680"/>
              <w:tab w:val="clear" w:pos="9360"/>
              <w:tab w:val="left" w:pos="1483"/>
              <w:tab w:val="left" w:pos="1635"/>
              <w:tab w:val="center" w:pos="3960"/>
              <w:tab w:val="left" w:pos="4733"/>
              <w:tab w:val="center" w:pos="8370"/>
              <w:tab w:val="right" w:pos="14400"/>
            </w:tabs>
            <w:rPr>
              <w:rFonts w:ascii="Arial" w:hAnsi="Arial" w:cs="Arial"/>
              <w:sz w:val="22"/>
              <w:szCs w:val="22"/>
              <w:lang w:val="fr-FR"/>
            </w:rPr>
          </w:pPr>
        </w:p>
      </w:tc>
      <w:tc>
        <w:tcPr>
          <w:tcW w:w="1745" w:type="dxa"/>
          <w:vAlign w:val="center"/>
        </w:tcPr>
        <w:p w14:paraId="5043FF92" w14:textId="77777777" w:rsidR="00C76C68" w:rsidRPr="00805A83" w:rsidRDefault="00C76C68" w:rsidP="00AE4594">
          <w:pPr>
            <w:pStyle w:val="Footer"/>
            <w:tabs>
              <w:tab w:val="clear" w:pos="4680"/>
              <w:tab w:val="clear" w:pos="9360"/>
              <w:tab w:val="left" w:pos="1483"/>
              <w:tab w:val="left" w:pos="1635"/>
              <w:tab w:val="center" w:pos="3960"/>
              <w:tab w:val="left" w:pos="4733"/>
              <w:tab w:val="center" w:pos="8370"/>
              <w:tab w:val="right" w:pos="14400"/>
            </w:tabs>
            <w:jc w:val="right"/>
            <w:rPr>
              <w:rFonts w:ascii="Arial" w:hAnsi="Arial" w:cs="Arial"/>
              <w:sz w:val="22"/>
              <w:szCs w:val="22"/>
              <w:lang w:val="fr-FR"/>
            </w:rPr>
          </w:pPr>
        </w:p>
      </w:tc>
      <w:tc>
        <w:tcPr>
          <w:tcW w:w="252" w:type="dxa"/>
        </w:tcPr>
        <w:p w14:paraId="5BB05BDB" w14:textId="77777777" w:rsidR="00C76C68" w:rsidRDefault="00C76C68" w:rsidP="00AE4594">
          <w:pPr>
            <w:pStyle w:val="Foote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c>
    </w:tr>
  </w:tbl>
  <w:p w14:paraId="7EE5F7F9" w14:textId="77777777" w:rsidR="00955974" w:rsidRPr="00571F94" w:rsidRDefault="00955974">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84D9" w14:textId="77777777" w:rsidR="00A13D9A" w:rsidRDefault="00A13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F7019" w14:textId="77777777" w:rsidR="00277C1B" w:rsidRDefault="00277C1B" w:rsidP="002910C0">
      <w:r>
        <w:separator/>
      </w:r>
    </w:p>
  </w:footnote>
  <w:footnote w:type="continuationSeparator" w:id="0">
    <w:p w14:paraId="1D7AFD5C" w14:textId="77777777" w:rsidR="00277C1B" w:rsidRDefault="00277C1B" w:rsidP="00291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4A12" w14:textId="77777777" w:rsidR="00A13D9A" w:rsidRDefault="00A13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5134" w14:textId="77777777" w:rsidR="000F0E7B" w:rsidRPr="00327322" w:rsidRDefault="000F0E7B" w:rsidP="000F0E7B">
    <w:pPr>
      <w:pStyle w:val="Header"/>
      <w:tabs>
        <w:tab w:val="clear" w:pos="4680"/>
        <w:tab w:val="clear" w:pos="9360"/>
        <w:tab w:val="left" w:pos="3870"/>
        <w:tab w:val="right" w:pos="4320"/>
        <w:tab w:val="right" w:pos="4770"/>
      </w:tabs>
      <w:ind w:left="-450" w:right="-540"/>
      <w:rPr>
        <w:rFonts w:ascii="Arial" w:hAnsi="Arial" w:cs="Arial"/>
        <w:sz w:val="22"/>
        <w:szCs w:val="22"/>
      </w:rPr>
    </w:pPr>
    <w:r w:rsidRPr="00413264">
      <w:rPr>
        <w:rFonts w:ascii="Arial" w:hAnsi="Arial" w:cs="Arial"/>
        <w:b/>
        <w:bCs/>
        <w:i/>
        <w:iCs/>
        <w:sz w:val="22"/>
        <w:szCs w:val="22"/>
      </w:rPr>
      <w:t xml:space="preserve">“And there’s the humor of it” Shakespeare and the four humors </w:t>
    </w:r>
    <w:r w:rsidR="00B476FB" w:rsidRPr="00413264">
      <w:rPr>
        <w:rFonts w:ascii="Arial" w:hAnsi="Arial" w:cs="Arial"/>
        <w:b/>
        <w:bCs/>
        <w:i/>
        <w:iCs/>
        <w:sz w:val="22"/>
        <w:szCs w:val="22"/>
      </w:rPr>
      <w:tab/>
    </w:r>
    <w:r w:rsidR="00413264">
      <w:rPr>
        <w:rFonts w:ascii="Arial" w:hAnsi="Arial" w:cs="Arial"/>
        <w:sz w:val="22"/>
        <w:szCs w:val="22"/>
      </w:rPr>
      <w:t xml:space="preserve">      </w:t>
    </w:r>
    <w:r w:rsidR="00B476FB">
      <w:rPr>
        <w:rFonts w:ascii="Arial" w:hAnsi="Arial" w:cs="Arial"/>
        <w:sz w:val="22"/>
        <w:szCs w:val="22"/>
      </w:rPr>
      <w:t xml:space="preserve"> </w:t>
    </w:r>
    <w:r w:rsidRPr="00327322">
      <w:rPr>
        <w:rFonts w:ascii="Arial" w:hAnsi="Arial" w:cs="Arial"/>
        <w:sz w:val="22"/>
        <w:szCs w:val="22"/>
      </w:rPr>
      <w:t>Student Name: ___________</w:t>
    </w:r>
    <w:r w:rsidR="00B476FB">
      <w:rPr>
        <w:rFonts w:ascii="Arial" w:hAnsi="Arial" w:cs="Arial"/>
        <w:sz w:val="22"/>
        <w:szCs w:val="22"/>
      </w:rPr>
      <w:t>__</w:t>
    </w:r>
    <w:r w:rsidRPr="00327322">
      <w:rPr>
        <w:rFonts w:ascii="Arial" w:hAnsi="Arial" w:cs="Arial"/>
        <w:sz w:val="22"/>
        <w:szCs w:val="22"/>
      </w:rPr>
      <w:t>____</w:t>
    </w:r>
  </w:p>
  <w:p w14:paraId="74D60E94" w14:textId="0D2B9250" w:rsidR="000F0E7B" w:rsidRPr="00327322" w:rsidRDefault="0046761F" w:rsidP="000F0E7B">
    <w:pPr>
      <w:pStyle w:val="Header"/>
      <w:tabs>
        <w:tab w:val="clear" w:pos="4680"/>
        <w:tab w:val="clear" w:pos="9360"/>
        <w:tab w:val="right" w:pos="4320"/>
        <w:tab w:val="left" w:pos="4500"/>
        <w:tab w:val="right" w:pos="10080"/>
      </w:tabs>
      <w:ind w:left="-450" w:right="-630"/>
      <w:rPr>
        <w:rFonts w:ascii="Arial" w:hAnsi="Arial" w:cs="Arial"/>
        <w:sz w:val="22"/>
        <w:szCs w:val="22"/>
      </w:rPr>
    </w:pPr>
    <w:r>
      <w:rPr>
        <w:rFonts w:ascii="Arial" w:hAnsi="Arial" w:cs="Arial"/>
        <w:sz w:val="22"/>
        <w:szCs w:val="22"/>
      </w:rPr>
      <w:t>The Melancholy Dane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327322">
      <w:rPr>
        <w:rFonts w:ascii="Arial" w:hAnsi="Arial" w:cs="Arial"/>
        <w:sz w:val="22"/>
        <w:szCs w:val="22"/>
      </w:rPr>
      <w:t xml:space="preserve">    </w:t>
    </w:r>
    <w:r w:rsidR="00B476FB">
      <w:rPr>
        <w:rFonts w:ascii="Arial" w:hAnsi="Arial" w:cs="Arial"/>
        <w:sz w:val="22"/>
        <w:szCs w:val="22"/>
      </w:rPr>
      <w:t xml:space="preserve">   </w:t>
    </w:r>
    <w:r w:rsidR="00413264">
      <w:rPr>
        <w:rFonts w:ascii="Arial" w:hAnsi="Arial" w:cs="Arial"/>
        <w:sz w:val="22"/>
        <w:szCs w:val="22"/>
      </w:rPr>
      <w:t xml:space="preserve">                              </w:t>
    </w:r>
    <w:r w:rsidR="000F0E7B" w:rsidRPr="00327322">
      <w:rPr>
        <w:rFonts w:ascii="Arial" w:hAnsi="Arial" w:cs="Arial"/>
        <w:sz w:val="22"/>
        <w:szCs w:val="22"/>
      </w:rPr>
      <w:t>Date/Class Period: _______</w:t>
    </w:r>
    <w:r w:rsidR="00B476FB">
      <w:rPr>
        <w:rFonts w:ascii="Arial" w:hAnsi="Arial" w:cs="Arial"/>
        <w:sz w:val="22"/>
        <w:szCs w:val="22"/>
      </w:rPr>
      <w:t>__</w:t>
    </w:r>
    <w:r w:rsidR="000F0E7B" w:rsidRPr="00327322">
      <w:rPr>
        <w:rFonts w:ascii="Arial" w:hAnsi="Arial" w:cs="Arial"/>
        <w:sz w:val="22"/>
        <w:szCs w:val="22"/>
      </w:rPr>
      <w:t>_____</w:t>
    </w:r>
  </w:p>
  <w:p w14:paraId="52FA4A09" w14:textId="77777777" w:rsidR="00955974" w:rsidRPr="00327322" w:rsidRDefault="00955974" w:rsidP="002232F5">
    <w:pPr>
      <w:pStyle w:val="Header"/>
      <w:tabs>
        <w:tab w:val="clear" w:pos="4680"/>
        <w:tab w:val="clear" w:pos="9360"/>
        <w:tab w:val="right" w:pos="4320"/>
        <w:tab w:val="left" w:pos="4500"/>
        <w:tab w:val="right" w:pos="10080"/>
      </w:tabs>
      <w:rPr>
        <w:rFonts w:ascii="Arial" w:hAnsi="Arial" w:cs="Arial"/>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214B6" w14:textId="77777777" w:rsidR="00A13D9A" w:rsidRDefault="00A13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6399"/>
    <w:multiLevelType w:val="hybridMultilevel"/>
    <w:tmpl w:val="11A67BFC"/>
    <w:lvl w:ilvl="0" w:tplc="000F0409">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6547C"/>
    <w:multiLevelType w:val="hybridMultilevel"/>
    <w:tmpl w:val="B6FA2B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79F6E83"/>
    <w:multiLevelType w:val="hybridMultilevel"/>
    <w:tmpl w:val="C74671C2"/>
    <w:lvl w:ilvl="0" w:tplc="9F18053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14484"/>
    <w:multiLevelType w:val="hybridMultilevel"/>
    <w:tmpl w:val="88C6A1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B7939A3"/>
    <w:multiLevelType w:val="hybridMultilevel"/>
    <w:tmpl w:val="A2D0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7368B"/>
    <w:multiLevelType w:val="hybridMultilevel"/>
    <w:tmpl w:val="D850EC1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776DA"/>
    <w:multiLevelType w:val="hybridMultilevel"/>
    <w:tmpl w:val="A6685E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83D70"/>
    <w:multiLevelType w:val="hybridMultilevel"/>
    <w:tmpl w:val="4AA28AE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06C28AE"/>
    <w:multiLevelType w:val="hybridMultilevel"/>
    <w:tmpl w:val="C608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0C472C"/>
    <w:multiLevelType w:val="hybridMultilevel"/>
    <w:tmpl w:val="5C4EA90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662A220C"/>
    <w:multiLevelType w:val="hybridMultilevel"/>
    <w:tmpl w:val="B6323D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6EB171E"/>
    <w:multiLevelType w:val="hybridMultilevel"/>
    <w:tmpl w:val="573289EA"/>
    <w:lvl w:ilvl="0" w:tplc="5D7A956E">
      <w:start w:val="1"/>
      <w:numFmt w:val="decimal"/>
      <w:pStyle w:val="Numberedlist"/>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4E07873"/>
    <w:multiLevelType w:val="hybridMultilevel"/>
    <w:tmpl w:val="3CA2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A90669"/>
    <w:multiLevelType w:val="hybridMultilevel"/>
    <w:tmpl w:val="5272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B0512C"/>
    <w:multiLevelType w:val="hybridMultilevel"/>
    <w:tmpl w:val="98581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11"/>
  </w:num>
  <w:num w:numId="5">
    <w:abstractNumId w:val="2"/>
  </w:num>
  <w:num w:numId="6">
    <w:abstractNumId w:val="12"/>
  </w:num>
  <w:num w:numId="7">
    <w:abstractNumId w:val="8"/>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10"/>
  </w:num>
  <w:num w:numId="13">
    <w:abstractNumId w:val="14"/>
  </w:num>
  <w:num w:numId="14">
    <w:abstractNumId w:val="9"/>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D3"/>
    <w:rsid w:val="000431FF"/>
    <w:rsid w:val="0009674A"/>
    <w:rsid w:val="000D7434"/>
    <w:rsid w:val="000F0E7B"/>
    <w:rsid w:val="000F2790"/>
    <w:rsid w:val="00146195"/>
    <w:rsid w:val="001656B7"/>
    <w:rsid w:val="00165BBB"/>
    <w:rsid w:val="001A6E96"/>
    <w:rsid w:val="001D47E4"/>
    <w:rsid w:val="00201B43"/>
    <w:rsid w:val="00217381"/>
    <w:rsid w:val="002232F5"/>
    <w:rsid w:val="00277C1B"/>
    <w:rsid w:val="002910C0"/>
    <w:rsid w:val="002D3387"/>
    <w:rsid w:val="002F67B0"/>
    <w:rsid w:val="00306648"/>
    <w:rsid w:val="00327322"/>
    <w:rsid w:val="00350A9B"/>
    <w:rsid w:val="00354F1D"/>
    <w:rsid w:val="003D6BD2"/>
    <w:rsid w:val="00413264"/>
    <w:rsid w:val="0046761F"/>
    <w:rsid w:val="004703F3"/>
    <w:rsid w:val="004B4355"/>
    <w:rsid w:val="004C5FA1"/>
    <w:rsid w:val="00521A6B"/>
    <w:rsid w:val="005647E2"/>
    <w:rsid w:val="00571F94"/>
    <w:rsid w:val="00586A57"/>
    <w:rsid w:val="005A5085"/>
    <w:rsid w:val="006A6358"/>
    <w:rsid w:val="006B4786"/>
    <w:rsid w:val="006D303E"/>
    <w:rsid w:val="00721151"/>
    <w:rsid w:val="00763BA5"/>
    <w:rsid w:val="007A11D2"/>
    <w:rsid w:val="00805A83"/>
    <w:rsid w:val="00832F98"/>
    <w:rsid w:val="00866FCA"/>
    <w:rsid w:val="008B794B"/>
    <w:rsid w:val="00903395"/>
    <w:rsid w:val="00916ECE"/>
    <w:rsid w:val="00930FA1"/>
    <w:rsid w:val="00955974"/>
    <w:rsid w:val="00967630"/>
    <w:rsid w:val="009A2DD3"/>
    <w:rsid w:val="009A74A9"/>
    <w:rsid w:val="009B3EF4"/>
    <w:rsid w:val="009D3B65"/>
    <w:rsid w:val="009D65A8"/>
    <w:rsid w:val="009F7640"/>
    <w:rsid w:val="00A13D9A"/>
    <w:rsid w:val="00A36E32"/>
    <w:rsid w:val="00AA26E3"/>
    <w:rsid w:val="00AB7946"/>
    <w:rsid w:val="00AD050A"/>
    <w:rsid w:val="00AD1C43"/>
    <w:rsid w:val="00AD2364"/>
    <w:rsid w:val="00AE4594"/>
    <w:rsid w:val="00AF1431"/>
    <w:rsid w:val="00B31E4F"/>
    <w:rsid w:val="00B3526A"/>
    <w:rsid w:val="00B476FB"/>
    <w:rsid w:val="00C00F60"/>
    <w:rsid w:val="00C76C68"/>
    <w:rsid w:val="00D60852"/>
    <w:rsid w:val="00D81EC2"/>
    <w:rsid w:val="00DD57C8"/>
    <w:rsid w:val="00E17431"/>
    <w:rsid w:val="00E43F01"/>
    <w:rsid w:val="00E569DA"/>
    <w:rsid w:val="00EC6C00"/>
    <w:rsid w:val="00ED6045"/>
    <w:rsid w:val="00F27BAF"/>
    <w:rsid w:val="00F84A2A"/>
    <w:rsid w:val="00FF5ED6"/>
    <w:rsid w:val="00FF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1A5D24"/>
  <w15:docId w15:val="{DA961D00-4F56-468D-B954-C3493A8F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0C0"/>
    <w:rPr>
      <w:sz w:val="24"/>
      <w:szCs w:val="24"/>
    </w:rPr>
  </w:style>
  <w:style w:type="paragraph" w:styleId="Heading1">
    <w:name w:val="heading 1"/>
    <w:basedOn w:val="LPTitle"/>
    <w:next w:val="Normal"/>
    <w:link w:val="Heading1Char"/>
    <w:uiPriority w:val="99"/>
    <w:qFormat/>
    <w:rsid w:val="008B794B"/>
    <w:pP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794B"/>
    <w:rPr>
      <w:rFonts w:ascii="Calibri" w:hAnsi="Calibri"/>
      <w:b/>
      <w:bCs/>
      <w:kern w:val="32"/>
      <w:sz w:val="32"/>
      <w:szCs w:val="32"/>
      <w:lang w:eastAsia="zh-CN" w:bidi="he-IL"/>
    </w:rPr>
  </w:style>
  <w:style w:type="paragraph" w:styleId="ListParagraph">
    <w:name w:val="List Paragraph"/>
    <w:basedOn w:val="Normal"/>
    <w:uiPriority w:val="99"/>
    <w:qFormat/>
    <w:rsid w:val="00B3526A"/>
    <w:pPr>
      <w:ind w:left="720"/>
    </w:pPr>
    <w:rPr>
      <w:rFonts w:ascii="Calibri" w:hAnsi="Calibri"/>
    </w:rPr>
  </w:style>
  <w:style w:type="paragraph" w:styleId="Header">
    <w:name w:val="header"/>
    <w:basedOn w:val="Normal"/>
    <w:link w:val="HeaderChar"/>
    <w:uiPriority w:val="99"/>
    <w:rsid w:val="00B3526A"/>
    <w:pPr>
      <w:tabs>
        <w:tab w:val="center" w:pos="4680"/>
        <w:tab w:val="right" w:pos="9360"/>
      </w:tabs>
    </w:pPr>
  </w:style>
  <w:style w:type="character" w:customStyle="1" w:styleId="HeaderChar">
    <w:name w:val="Header Char"/>
    <w:basedOn w:val="DefaultParagraphFont"/>
    <w:link w:val="Header"/>
    <w:uiPriority w:val="99"/>
    <w:locked/>
    <w:rsid w:val="00B3526A"/>
    <w:rPr>
      <w:rFonts w:cs="Times New Roman"/>
      <w:sz w:val="24"/>
      <w:szCs w:val="24"/>
      <w:lang w:eastAsia="zh-CN" w:bidi="he-IL"/>
    </w:rPr>
  </w:style>
  <w:style w:type="paragraph" w:styleId="Footer">
    <w:name w:val="footer"/>
    <w:basedOn w:val="Normal"/>
    <w:link w:val="FooterChar"/>
    <w:uiPriority w:val="99"/>
    <w:rsid w:val="00B3526A"/>
    <w:pPr>
      <w:tabs>
        <w:tab w:val="center" w:pos="4680"/>
        <w:tab w:val="right" w:pos="9360"/>
      </w:tabs>
    </w:pPr>
  </w:style>
  <w:style w:type="character" w:customStyle="1" w:styleId="FooterChar">
    <w:name w:val="Footer Char"/>
    <w:basedOn w:val="DefaultParagraphFont"/>
    <w:link w:val="Footer"/>
    <w:uiPriority w:val="99"/>
    <w:locked/>
    <w:rsid w:val="00B3526A"/>
    <w:rPr>
      <w:rFonts w:cs="Times New Roman"/>
      <w:sz w:val="24"/>
      <w:szCs w:val="24"/>
      <w:lang w:eastAsia="zh-CN" w:bidi="he-IL"/>
    </w:rPr>
  </w:style>
  <w:style w:type="character" w:styleId="BookTitle">
    <w:name w:val="Book Title"/>
    <w:basedOn w:val="DefaultParagraphFont"/>
    <w:uiPriority w:val="99"/>
    <w:qFormat/>
    <w:rsid w:val="00B3526A"/>
    <w:rPr>
      <w:rFonts w:ascii="Calibri" w:hAnsi="Calibri" w:cs="Times New Roman"/>
      <w:i/>
    </w:rPr>
  </w:style>
  <w:style w:type="paragraph" w:styleId="BalloonText">
    <w:name w:val="Balloon Text"/>
    <w:basedOn w:val="Normal"/>
    <w:link w:val="BalloonTextChar"/>
    <w:uiPriority w:val="99"/>
    <w:rsid w:val="00B3526A"/>
    <w:rPr>
      <w:rFonts w:ascii="Tahoma" w:hAnsi="Tahoma" w:cs="Tahoma"/>
      <w:sz w:val="16"/>
      <w:szCs w:val="16"/>
    </w:rPr>
  </w:style>
  <w:style w:type="character" w:customStyle="1" w:styleId="BalloonTextChar">
    <w:name w:val="Balloon Text Char"/>
    <w:basedOn w:val="DefaultParagraphFont"/>
    <w:link w:val="BalloonText"/>
    <w:uiPriority w:val="99"/>
    <w:locked/>
    <w:rsid w:val="00B3526A"/>
    <w:rPr>
      <w:rFonts w:ascii="Tahoma" w:hAnsi="Tahoma" w:cs="Tahoma"/>
      <w:sz w:val="16"/>
      <w:szCs w:val="16"/>
      <w:lang w:eastAsia="zh-CN" w:bidi="he-IL"/>
    </w:rPr>
  </w:style>
  <w:style w:type="character" w:styleId="Hyperlink">
    <w:name w:val="Hyperlink"/>
    <w:basedOn w:val="DefaultParagraphFont"/>
    <w:uiPriority w:val="99"/>
    <w:rsid w:val="00B3526A"/>
    <w:rPr>
      <w:rFonts w:cs="Times New Roman"/>
      <w:color w:val="0000FF"/>
      <w:u w:val="single"/>
    </w:rPr>
  </w:style>
  <w:style w:type="paragraph" w:customStyle="1" w:styleId="LPTitle">
    <w:name w:val="LP Title"/>
    <w:link w:val="LPTitleChar"/>
    <w:uiPriority w:val="99"/>
    <w:rsid w:val="00B3526A"/>
    <w:pPr>
      <w:jc w:val="center"/>
    </w:pPr>
    <w:rPr>
      <w:rFonts w:ascii="Calibri" w:hAnsi="Calibri"/>
      <w:b/>
      <w:bCs/>
      <w:kern w:val="32"/>
      <w:sz w:val="28"/>
      <w:szCs w:val="28"/>
      <w:lang w:eastAsia="zh-CN" w:bidi="he-IL"/>
    </w:rPr>
  </w:style>
  <w:style w:type="paragraph" w:customStyle="1" w:styleId="Normal1">
    <w:name w:val="Normal1"/>
    <w:basedOn w:val="Normal"/>
    <w:link w:val="NormalChar"/>
    <w:uiPriority w:val="99"/>
    <w:rsid w:val="00B3526A"/>
    <w:rPr>
      <w:rFonts w:ascii="Calibri" w:hAnsi="Calibri"/>
    </w:rPr>
  </w:style>
  <w:style w:type="character" w:customStyle="1" w:styleId="LPTitleChar">
    <w:name w:val="LP Title Char"/>
    <w:basedOn w:val="Heading1Char"/>
    <w:link w:val="LPTitle"/>
    <w:uiPriority w:val="99"/>
    <w:locked/>
    <w:rsid w:val="00B3526A"/>
    <w:rPr>
      <w:rFonts w:ascii="Calibri" w:hAnsi="Calibri"/>
      <w:b/>
      <w:bCs/>
      <w:kern w:val="32"/>
      <w:sz w:val="28"/>
      <w:szCs w:val="28"/>
      <w:lang w:val="en-US" w:eastAsia="zh-CN" w:bidi="he-IL"/>
    </w:rPr>
  </w:style>
  <w:style w:type="paragraph" w:customStyle="1" w:styleId="Numberedlist">
    <w:name w:val="Numbered list"/>
    <w:basedOn w:val="Normal1"/>
    <w:link w:val="NumberedlistChar"/>
    <w:uiPriority w:val="99"/>
    <w:rsid w:val="00B3526A"/>
    <w:pPr>
      <w:numPr>
        <w:numId w:val="4"/>
      </w:numPr>
      <w:ind w:left="360"/>
    </w:pPr>
  </w:style>
  <w:style w:type="character" w:customStyle="1" w:styleId="NormalChar">
    <w:name w:val="Normal Char"/>
    <w:basedOn w:val="DefaultParagraphFont"/>
    <w:link w:val="Normal1"/>
    <w:uiPriority w:val="99"/>
    <w:locked/>
    <w:rsid w:val="00B3526A"/>
    <w:rPr>
      <w:rFonts w:ascii="Calibri" w:hAnsi="Calibri" w:cs="Times New Roman"/>
      <w:sz w:val="24"/>
      <w:szCs w:val="24"/>
      <w:lang w:eastAsia="zh-CN" w:bidi="he-IL"/>
    </w:rPr>
  </w:style>
  <w:style w:type="paragraph" w:customStyle="1" w:styleId="LPNormal">
    <w:name w:val="LP Normal"/>
    <w:basedOn w:val="Normal"/>
    <w:link w:val="LPNormalChar"/>
    <w:qFormat/>
    <w:rsid w:val="00B3526A"/>
    <w:rPr>
      <w:rFonts w:ascii="Calibri" w:hAnsi="Calibri"/>
    </w:rPr>
  </w:style>
  <w:style w:type="character" w:customStyle="1" w:styleId="NumberedlistChar">
    <w:name w:val="Numbered list Char"/>
    <w:basedOn w:val="NormalChar"/>
    <w:link w:val="Numberedlist"/>
    <w:uiPriority w:val="99"/>
    <w:locked/>
    <w:rsid w:val="00B3526A"/>
    <w:rPr>
      <w:rFonts w:ascii="Calibri" w:hAnsi="Calibri" w:cs="Times New Roman"/>
      <w:sz w:val="24"/>
      <w:szCs w:val="24"/>
      <w:lang w:eastAsia="zh-CN" w:bidi="he-IL"/>
    </w:rPr>
  </w:style>
  <w:style w:type="paragraph" w:customStyle="1" w:styleId="BulletList">
    <w:name w:val="Bullet List"/>
    <w:basedOn w:val="Numberedlist"/>
    <w:link w:val="BulletListChar"/>
    <w:uiPriority w:val="99"/>
    <w:rsid w:val="00B3526A"/>
    <w:pPr>
      <w:numPr>
        <w:numId w:val="5"/>
      </w:numPr>
    </w:pPr>
  </w:style>
  <w:style w:type="character" w:customStyle="1" w:styleId="LPNormalChar">
    <w:name w:val="LP Normal Char"/>
    <w:basedOn w:val="DefaultParagraphFont"/>
    <w:link w:val="LPNormal"/>
    <w:locked/>
    <w:rsid w:val="00B3526A"/>
    <w:rPr>
      <w:rFonts w:ascii="Calibri" w:hAnsi="Calibri" w:cs="Times New Roman"/>
      <w:sz w:val="24"/>
      <w:szCs w:val="24"/>
      <w:lang w:eastAsia="zh-CN" w:bidi="he-IL"/>
    </w:rPr>
  </w:style>
  <w:style w:type="character" w:customStyle="1" w:styleId="BulletListChar">
    <w:name w:val="Bullet List Char"/>
    <w:basedOn w:val="NumberedlistChar"/>
    <w:link w:val="BulletList"/>
    <w:uiPriority w:val="99"/>
    <w:locked/>
    <w:rsid w:val="00B3526A"/>
    <w:rPr>
      <w:rFonts w:ascii="Calibri" w:hAnsi="Calibri" w:cs="Times New Roman"/>
      <w:sz w:val="24"/>
      <w:szCs w:val="24"/>
      <w:lang w:eastAsia="zh-CN" w:bidi="he-IL"/>
    </w:rPr>
  </w:style>
  <w:style w:type="paragraph" w:styleId="NoSpacing">
    <w:name w:val="No Spacing"/>
    <w:uiPriority w:val="99"/>
    <w:qFormat/>
    <w:rsid w:val="00B3526A"/>
    <w:rPr>
      <w:rFonts w:ascii="Calibri" w:hAnsi="Calibri"/>
      <w:sz w:val="24"/>
      <w:szCs w:val="24"/>
      <w:lang w:eastAsia="zh-CN" w:bidi="he-IL"/>
    </w:rPr>
  </w:style>
  <w:style w:type="paragraph" w:customStyle="1" w:styleId="LPHeading2">
    <w:name w:val="LP Heading 2"/>
    <w:basedOn w:val="LPNormal"/>
    <w:link w:val="LPHeading2Char"/>
    <w:uiPriority w:val="99"/>
    <w:rsid w:val="00B3526A"/>
    <w:rPr>
      <w:u w:val="single"/>
    </w:rPr>
  </w:style>
  <w:style w:type="table" w:styleId="TableGrid">
    <w:name w:val="Table Grid"/>
    <w:basedOn w:val="TableNormal"/>
    <w:uiPriority w:val="99"/>
    <w:rsid w:val="00B352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PHeading2Char">
    <w:name w:val="LP Heading 2 Char"/>
    <w:basedOn w:val="LPNormalChar"/>
    <w:link w:val="LPHeading2"/>
    <w:uiPriority w:val="99"/>
    <w:locked/>
    <w:rsid w:val="00B3526A"/>
    <w:rPr>
      <w:rFonts w:ascii="Calibri" w:hAnsi="Calibri" w:cs="Times New Roman"/>
      <w:sz w:val="24"/>
      <w:szCs w:val="24"/>
      <w:u w:val="single"/>
      <w:lang w:eastAsia="zh-CN" w:bidi="he-IL"/>
    </w:rPr>
  </w:style>
  <w:style w:type="character" w:styleId="Strong">
    <w:name w:val="Strong"/>
    <w:basedOn w:val="DefaultParagraphFont"/>
    <w:uiPriority w:val="99"/>
    <w:qFormat/>
    <w:rsid w:val="00B3526A"/>
    <w:rPr>
      <w:rFonts w:cs="Times New Roman"/>
      <w:b/>
      <w:bCs/>
    </w:rPr>
  </w:style>
  <w:style w:type="character" w:styleId="FollowedHyperlink">
    <w:name w:val="FollowedHyperlink"/>
    <w:basedOn w:val="DefaultParagraphFont"/>
    <w:uiPriority w:val="99"/>
    <w:rsid w:val="00B3526A"/>
    <w:rPr>
      <w:rFonts w:cs="Times New Roman"/>
      <w:color w:val="800080"/>
      <w:u w:val="single"/>
    </w:rPr>
  </w:style>
  <w:style w:type="character" w:styleId="UnresolvedMention">
    <w:name w:val="Unresolved Mention"/>
    <w:basedOn w:val="DefaultParagraphFont"/>
    <w:uiPriority w:val="99"/>
    <w:semiHidden/>
    <w:unhideWhenUsed/>
    <w:rsid w:val="000F0E7B"/>
    <w:rPr>
      <w:color w:val="605E5C"/>
      <w:shd w:val="clear" w:color="auto" w:fill="E1DFDD"/>
    </w:rPr>
  </w:style>
  <w:style w:type="table" w:styleId="GridTable1Light-Accent1">
    <w:name w:val="Grid Table 1 Light Accent 1"/>
    <w:basedOn w:val="TableNormal"/>
    <w:uiPriority w:val="46"/>
    <w:rsid w:val="00354F1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
    <w:name w:val="Grid Table 2"/>
    <w:basedOn w:val="TableNormal"/>
    <w:uiPriority w:val="47"/>
    <w:rsid w:val="00354F1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5">
    <w:name w:val="Grid Table 1 Light Accent 5"/>
    <w:basedOn w:val="TableNormal"/>
    <w:uiPriority w:val="46"/>
    <w:rsid w:val="00805A8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05A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05A8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05A8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05A8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05A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7948611-2196-9B46-AABE-C0A72435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Middle school lesson plan - Galen's Quote</vt:lpstr>
    </vt:vector>
  </TitlesOfParts>
  <Company>CESJDS</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 lesson plan - Galen's Quote</dc:title>
  <dc:subject>Four humors and Shakespeare</dc:subject>
  <dc:creator>National Library of Medicine</dc:creator>
  <cp:keywords>Galen's Quote</cp:keywords>
  <dc:description/>
  <cp:lastModifiedBy>Scott Lawrence</cp:lastModifiedBy>
  <cp:revision>4</cp:revision>
  <cp:lastPrinted>2022-01-17T13:50:00Z</cp:lastPrinted>
  <dcterms:created xsi:type="dcterms:W3CDTF">2022-01-18T16:35:00Z</dcterms:created>
  <dcterms:modified xsi:type="dcterms:W3CDTF">2022-02-04T19:32:00Z</dcterms:modified>
  <cp:category>handout</cp:category>
</cp:coreProperties>
</file>